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D9" w:rsidRPr="00BF285F" w:rsidRDefault="00BF285F" w:rsidP="00DA76D2">
      <w:pPr>
        <w:numPr>
          <w:ilvl w:val="0"/>
          <w:numId w:val="39"/>
        </w:numPr>
        <w:tabs>
          <w:tab w:val="clear" w:pos="502"/>
        </w:tabs>
        <w:spacing w:before="240"/>
        <w:ind w:left="567" w:hanging="567"/>
        <w:jc w:val="both"/>
        <w:rPr>
          <w:rFonts w:ascii="Arial" w:hAnsi="Arial" w:cs="Arial"/>
          <w:color w:val="auto"/>
          <w:sz w:val="22"/>
          <w:szCs w:val="22"/>
        </w:rPr>
      </w:pPr>
      <w:bookmarkStart w:id="0" w:name="_GoBack"/>
      <w:bookmarkEnd w:id="0"/>
      <w:r>
        <w:rPr>
          <w:rFonts w:ascii="Arial" w:hAnsi="Arial" w:cs="Arial"/>
          <w:color w:val="auto"/>
          <w:sz w:val="22"/>
          <w:szCs w:val="22"/>
        </w:rPr>
        <w:tab/>
      </w:r>
      <w:r w:rsidR="00A6091A" w:rsidRPr="00BA7146">
        <w:rPr>
          <w:rFonts w:ascii="Arial" w:hAnsi="Arial" w:cs="Arial"/>
          <w:color w:val="auto"/>
          <w:sz w:val="22"/>
          <w:szCs w:val="22"/>
        </w:rPr>
        <w:t xml:space="preserve">The </w:t>
      </w:r>
      <w:r w:rsidR="00A6091A" w:rsidRPr="00BA7146">
        <w:rPr>
          <w:rFonts w:ascii="Arial" w:hAnsi="Arial" w:cs="Arial"/>
          <w:i/>
          <w:color w:val="auto"/>
          <w:sz w:val="22"/>
          <w:szCs w:val="22"/>
        </w:rPr>
        <w:t xml:space="preserve">Education (Accreditation of Non-State Schools) Act 2001 </w:t>
      </w:r>
      <w:r w:rsidR="00A6091A" w:rsidRPr="00BA7146">
        <w:rPr>
          <w:rFonts w:ascii="Arial" w:hAnsi="Arial" w:cs="Arial"/>
          <w:color w:val="auto"/>
          <w:sz w:val="22"/>
          <w:szCs w:val="22"/>
        </w:rPr>
        <w:t>(the Act) provides for the establishment of two bodies, the Non-State Schools Accreditation Board</w:t>
      </w:r>
      <w:r w:rsidR="00C41719">
        <w:rPr>
          <w:rFonts w:ascii="Arial" w:hAnsi="Arial" w:cs="Arial"/>
          <w:color w:val="auto"/>
          <w:sz w:val="22"/>
          <w:szCs w:val="22"/>
        </w:rPr>
        <w:t xml:space="preserve"> (the Board)</w:t>
      </w:r>
      <w:r w:rsidR="00A6091A" w:rsidRPr="00BA7146">
        <w:rPr>
          <w:rFonts w:ascii="Arial" w:hAnsi="Arial" w:cs="Arial"/>
          <w:color w:val="auto"/>
          <w:sz w:val="22"/>
          <w:szCs w:val="22"/>
        </w:rPr>
        <w:t xml:space="preserve"> and the Non-State Schools Eligibility for Government Funding Committee (Funding Committee). </w:t>
      </w:r>
    </w:p>
    <w:p w:rsidR="00BF285F" w:rsidRDefault="00BF285F" w:rsidP="00DA76D2">
      <w:pPr>
        <w:numPr>
          <w:ilvl w:val="0"/>
          <w:numId w:val="39"/>
        </w:numPr>
        <w:tabs>
          <w:tab w:val="clear" w:pos="502"/>
          <w:tab w:val="left" w:pos="567"/>
        </w:tabs>
        <w:spacing w:before="240"/>
        <w:ind w:left="567" w:hanging="567"/>
        <w:jc w:val="both"/>
        <w:rPr>
          <w:rFonts w:ascii="Arial" w:hAnsi="Arial" w:cs="Arial"/>
          <w:color w:val="auto"/>
          <w:sz w:val="22"/>
          <w:szCs w:val="22"/>
        </w:rPr>
      </w:pPr>
      <w:r w:rsidRPr="00BF285F">
        <w:rPr>
          <w:rFonts w:ascii="Arial" w:hAnsi="Arial" w:cs="Arial"/>
          <w:color w:val="auto"/>
          <w:sz w:val="22"/>
          <w:szCs w:val="22"/>
        </w:rPr>
        <w:t>The Board is an independent statutory body established under section 105 of the Act</w:t>
      </w:r>
      <w:r>
        <w:rPr>
          <w:rFonts w:ascii="Arial" w:hAnsi="Arial" w:cs="Arial"/>
          <w:color w:val="auto"/>
          <w:sz w:val="22"/>
          <w:szCs w:val="22"/>
        </w:rPr>
        <w:t>.</w:t>
      </w:r>
    </w:p>
    <w:p w:rsidR="00ED0F91" w:rsidRPr="00ED0F91" w:rsidRDefault="00ED0F91" w:rsidP="00DA76D2">
      <w:pPr>
        <w:numPr>
          <w:ilvl w:val="0"/>
          <w:numId w:val="39"/>
        </w:numPr>
        <w:tabs>
          <w:tab w:val="clear" w:pos="502"/>
        </w:tabs>
        <w:spacing w:before="240"/>
        <w:ind w:left="567" w:hanging="567"/>
        <w:jc w:val="both"/>
        <w:rPr>
          <w:rFonts w:ascii="Arial" w:hAnsi="Arial" w:cs="Arial"/>
          <w:color w:val="auto"/>
          <w:sz w:val="22"/>
          <w:szCs w:val="22"/>
        </w:rPr>
      </w:pPr>
      <w:r w:rsidRPr="00ED0F91">
        <w:rPr>
          <w:rFonts w:ascii="Arial" w:hAnsi="Arial" w:cs="Arial"/>
          <w:color w:val="auto"/>
          <w:sz w:val="22"/>
          <w:szCs w:val="22"/>
        </w:rPr>
        <w:tab/>
        <w:t xml:space="preserve">Section 106 of the Act details the functions of the Board, which includes assessing applications for accreditation of non-state schools, assessing suitability of schools’ governing bodies, accrediting schools complying with the accreditation criteria and monitoring whether accredited schools continue to comply with the accreditation criteria. In order to determine whether accreditation is granted, schools must satisfy the Board that they meet the accreditation criteria set out in the </w:t>
      </w:r>
      <w:r w:rsidRPr="00ED0F91">
        <w:rPr>
          <w:rFonts w:ascii="Arial" w:hAnsi="Arial" w:cs="Arial"/>
          <w:i/>
          <w:color w:val="auto"/>
          <w:sz w:val="22"/>
          <w:szCs w:val="22"/>
        </w:rPr>
        <w:t>Education (Accreditation of Non-State Schools) Regulation 2001</w:t>
      </w:r>
      <w:r>
        <w:rPr>
          <w:rFonts w:ascii="Arial" w:hAnsi="Arial" w:cs="Arial"/>
          <w:i/>
          <w:color w:val="auto"/>
          <w:sz w:val="22"/>
          <w:szCs w:val="22"/>
        </w:rPr>
        <w:t>.</w:t>
      </w:r>
    </w:p>
    <w:p w:rsidR="00822507" w:rsidRPr="00BA7146" w:rsidRDefault="00B215D9" w:rsidP="00DA76D2">
      <w:pPr>
        <w:numPr>
          <w:ilvl w:val="0"/>
          <w:numId w:val="39"/>
        </w:numPr>
        <w:tabs>
          <w:tab w:val="clear" w:pos="502"/>
          <w:tab w:val="left" w:pos="567"/>
        </w:tabs>
        <w:spacing w:before="240"/>
        <w:ind w:left="567" w:hanging="567"/>
        <w:jc w:val="both"/>
        <w:rPr>
          <w:rFonts w:ascii="Arial" w:hAnsi="Arial" w:cs="Arial"/>
          <w:color w:val="auto"/>
          <w:sz w:val="22"/>
          <w:szCs w:val="22"/>
        </w:rPr>
      </w:pPr>
      <w:r w:rsidRPr="00BA7146">
        <w:rPr>
          <w:rFonts w:ascii="Arial" w:hAnsi="Arial" w:cs="Arial"/>
          <w:color w:val="auto"/>
          <w:sz w:val="22"/>
          <w:szCs w:val="22"/>
        </w:rPr>
        <w:t>The Funding Committee</w:t>
      </w:r>
      <w:r w:rsidR="009B7D10">
        <w:rPr>
          <w:rFonts w:ascii="Arial" w:hAnsi="Arial" w:cs="Arial"/>
          <w:color w:val="auto"/>
          <w:sz w:val="22"/>
          <w:szCs w:val="22"/>
        </w:rPr>
        <w:t xml:space="preserve"> is a committee of the Board </w:t>
      </w:r>
      <w:r w:rsidRPr="00BA7146">
        <w:rPr>
          <w:rFonts w:ascii="Arial" w:hAnsi="Arial" w:cs="Arial"/>
          <w:color w:val="auto"/>
          <w:sz w:val="22"/>
          <w:szCs w:val="22"/>
        </w:rPr>
        <w:t>established under section 133 of the Act.</w:t>
      </w:r>
    </w:p>
    <w:p w:rsidR="00ED0F91" w:rsidRPr="00ED0F91" w:rsidRDefault="00ED0F91" w:rsidP="00DA76D2">
      <w:pPr>
        <w:numPr>
          <w:ilvl w:val="0"/>
          <w:numId w:val="39"/>
        </w:numPr>
        <w:tabs>
          <w:tab w:val="clear" w:pos="502"/>
        </w:tabs>
        <w:spacing w:before="240"/>
        <w:ind w:left="567" w:hanging="567"/>
        <w:jc w:val="both"/>
        <w:rPr>
          <w:rFonts w:ascii="Arial" w:hAnsi="Arial" w:cs="Arial"/>
          <w:color w:val="auto"/>
          <w:sz w:val="22"/>
          <w:szCs w:val="22"/>
        </w:rPr>
      </w:pPr>
      <w:r w:rsidRPr="00ED0F91">
        <w:rPr>
          <w:rFonts w:ascii="Arial" w:hAnsi="Arial" w:cs="Arial"/>
          <w:color w:val="auto"/>
          <w:sz w:val="22"/>
          <w:szCs w:val="22"/>
        </w:rPr>
        <w:tab/>
        <w:t>Section 134 of the Act details the functions of the Funding Committee which includes assessing the eligibility of a non-state school’s governing body for Government funding and making recommendations on funding eligibility for the Minister’s consideration</w:t>
      </w:r>
      <w:r>
        <w:rPr>
          <w:rFonts w:ascii="Arial" w:hAnsi="Arial" w:cs="Arial"/>
          <w:color w:val="auto"/>
          <w:sz w:val="22"/>
          <w:szCs w:val="22"/>
        </w:rPr>
        <w:t>.</w:t>
      </w:r>
    </w:p>
    <w:p w:rsidR="00971100" w:rsidRDefault="00CD7EC2" w:rsidP="00DA76D2">
      <w:pPr>
        <w:numPr>
          <w:ilvl w:val="0"/>
          <w:numId w:val="39"/>
        </w:numPr>
        <w:tabs>
          <w:tab w:val="clear" w:pos="502"/>
          <w:tab w:val="left" w:pos="567"/>
        </w:tabs>
        <w:spacing w:before="240"/>
        <w:ind w:left="567" w:hanging="567"/>
        <w:jc w:val="both"/>
        <w:rPr>
          <w:rFonts w:ascii="Arial" w:hAnsi="Arial" w:cs="Arial"/>
          <w:color w:val="auto"/>
          <w:sz w:val="22"/>
          <w:szCs w:val="22"/>
        </w:rPr>
      </w:pPr>
      <w:r>
        <w:rPr>
          <w:rFonts w:ascii="Arial" w:eastAsia="SimSun" w:hAnsi="Arial" w:cs="Arial" w:hint="eastAsia"/>
          <w:color w:val="auto"/>
          <w:sz w:val="22"/>
          <w:szCs w:val="22"/>
          <w:u w:val="single"/>
          <w:lang w:eastAsia="zh-CN"/>
        </w:rPr>
        <w:t>Cabinet</w:t>
      </w:r>
      <w:r w:rsidR="00971100" w:rsidRPr="00BF285F">
        <w:rPr>
          <w:rFonts w:ascii="Arial" w:hAnsi="Arial" w:cs="Arial"/>
          <w:color w:val="auto"/>
          <w:sz w:val="22"/>
          <w:szCs w:val="22"/>
          <w:u w:val="single"/>
        </w:rPr>
        <w:t xml:space="preserve"> </w:t>
      </w:r>
      <w:r>
        <w:rPr>
          <w:rFonts w:ascii="Arial" w:eastAsia="SimSun" w:hAnsi="Arial" w:cs="Arial" w:hint="eastAsia"/>
          <w:color w:val="auto"/>
          <w:sz w:val="22"/>
          <w:szCs w:val="22"/>
          <w:u w:val="single"/>
          <w:lang w:eastAsia="zh-CN"/>
        </w:rPr>
        <w:t>endorsed</w:t>
      </w:r>
      <w:r w:rsidR="00971100" w:rsidRPr="00BF285F">
        <w:rPr>
          <w:rFonts w:ascii="Arial" w:hAnsi="Arial" w:cs="Arial"/>
          <w:color w:val="auto"/>
          <w:sz w:val="22"/>
          <w:szCs w:val="22"/>
        </w:rPr>
        <w:t xml:space="preserve"> </w:t>
      </w:r>
      <w:r>
        <w:rPr>
          <w:rFonts w:ascii="Arial" w:eastAsia="SimSun" w:hAnsi="Arial" w:cs="Arial" w:hint="eastAsia"/>
          <w:color w:val="auto"/>
          <w:sz w:val="22"/>
          <w:szCs w:val="22"/>
          <w:lang w:eastAsia="zh-CN"/>
        </w:rPr>
        <w:t xml:space="preserve">that </w:t>
      </w:r>
      <w:r w:rsidR="00B90444" w:rsidRPr="00BF285F">
        <w:rPr>
          <w:rFonts w:ascii="Arial" w:hAnsi="Arial" w:cs="Arial"/>
          <w:color w:val="auto"/>
          <w:sz w:val="22"/>
          <w:szCs w:val="22"/>
        </w:rPr>
        <w:t>Emeritus Professor Sandra McLean AM</w:t>
      </w:r>
      <w:r>
        <w:rPr>
          <w:rFonts w:ascii="Arial" w:eastAsia="SimSun" w:hAnsi="Arial" w:cs="Arial" w:hint="eastAsia"/>
          <w:color w:val="auto"/>
          <w:sz w:val="22"/>
          <w:szCs w:val="22"/>
          <w:lang w:eastAsia="zh-CN"/>
        </w:rPr>
        <w:t xml:space="preserve"> as Chair</w:t>
      </w:r>
      <w:r w:rsidR="009B0456">
        <w:rPr>
          <w:rFonts w:ascii="Arial" w:eastAsia="SimSun" w:hAnsi="Arial" w:cs="Arial"/>
          <w:color w:val="auto"/>
          <w:sz w:val="22"/>
          <w:szCs w:val="22"/>
          <w:lang w:eastAsia="zh-CN"/>
        </w:rPr>
        <w:t>person</w:t>
      </w:r>
      <w:r>
        <w:rPr>
          <w:rFonts w:ascii="Arial" w:eastAsia="SimSun" w:hAnsi="Arial" w:cs="Arial" w:hint="eastAsia"/>
          <w:color w:val="auto"/>
          <w:sz w:val="22"/>
          <w:szCs w:val="22"/>
          <w:lang w:eastAsia="zh-CN"/>
        </w:rPr>
        <w:t xml:space="preserve"> and</w:t>
      </w:r>
      <w:r w:rsidR="00B90444" w:rsidRPr="00BF285F">
        <w:rPr>
          <w:rFonts w:ascii="Arial" w:hAnsi="Arial" w:cs="Arial"/>
          <w:color w:val="auto"/>
          <w:sz w:val="22"/>
          <w:szCs w:val="22"/>
        </w:rPr>
        <w:t xml:space="preserve"> Professor William Lane, Professor Victor Callan, The Reverend Canon Leonard Nairn OAM, Mr David Robertson and Mr Michael Byrne </w:t>
      </w:r>
      <w:r w:rsidR="00DA76D2">
        <w:rPr>
          <w:rFonts w:ascii="Arial" w:eastAsia="SimSun" w:hAnsi="Arial" w:cs="Arial" w:hint="eastAsia"/>
          <w:color w:val="auto"/>
          <w:sz w:val="22"/>
          <w:szCs w:val="22"/>
          <w:lang w:eastAsia="zh-CN"/>
        </w:rPr>
        <w:t>as members</w:t>
      </w:r>
      <w:r>
        <w:rPr>
          <w:rFonts w:ascii="Arial" w:eastAsia="SimSun" w:hAnsi="Arial" w:cs="Arial" w:hint="eastAsia"/>
          <w:color w:val="auto"/>
          <w:sz w:val="22"/>
          <w:szCs w:val="22"/>
          <w:lang w:eastAsia="zh-CN"/>
        </w:rPr>
        <w:t xml:space="preserve"> be recommended to the Governor in Council for appointment </w:t>
      </w:r>
      <w:r w:rsidR="00971100" w:rsidRPr="00BF285F">
        <w:rPr>
          <w:rFonts w:ascii="Arial" w:hAnsi="Arial" w:cs="Arial"/>
          <w:color w:val="auto"/>
          <w:sz w:val="22"/>
          <w:szCs w:val="22"/>
        </w:rPr>
        <w:t xml:space="preserve">to the Non-State Schools </w:t>
      </w:r>
      <w:r w:rsidR="00392C04" w:rsidRPr="00BF285F">
        <w:rPr>
          <w:rFonts w:ascii="Arial" w:hAnsi="Arial" w:cs="Arial"/>
          <w:color w:val="auto"/>
          <w:sz w:val="22"/>
          <w:szCs w:val="22"/>
        </w:rPr>
        <w:t>Accreditation Board</w:t>
      </w:r>
      <w:r w:rsidR="004A3A62" w:rsidRPr="00BF285F">
        <w:rPr>
          <w:rFonts w:ascii="Arial" w:hAnsi="Arial" w:cs="Arial"/>
          <w:color w:val="auto"/>
          <w:sz w:val="22"/>
          <w:szCs w:val="22"/>
        </w:rPr>
        <w:t xml:space="preserve"> </w:t>
      </w:r>
      <w:r w:rsidR="00BF285F">
        <w:rPr>
          <w:rFonts w:ascii="Arial" w:hAnsi="Arial" w:cs="Arial"/>
          <w:color w:val="auto"/>
          <w:sz w:val="22"/>
          <w:szCs w:val="22"/>
        </w:rPr>
        <w:t xml:space="preserve">for a term of four years </w:t>
      </w:r>
      <w:r w:rsidR="004A3A62" w:rsidRPr="00BF285F">
        <w:rPr>
          <w:rFonts w:ascii="Arial" w:hAnsi="Arial" w:cs="Arial"/>
          <w:color w:val="auto"/>
          <w:sz w:val="22"/>
          <w:szCs w:val="22"/>
        </w:rPr>
        <w:t>f</w:t>
      </w:r>
      <w:r w:rsidR="007B1B31" w:rsidRPr="00BF285F">
        <w:rPr>
          <w:rFonts w:ascii="Arial" w:hAnsi="Arial" w:cs="Arial"/>
          <w:color w:val="auto"/>
          <w:sz w:val="22"/>
          <w:szCs w:val="22"/>
        </w:rPr>
        <w:t xml:space="preserve">rom </w:t>
      </w:r>
      <w:r w:rsidR="00427F1D">
        <w:rPr>
          <w:rFonts w:ascii="Arial" w:hAnsi="Arial" w:cs="Arial"/>
          <w:color w:val="auto"/>
          <w:sz w:val="22"/>
          <w:szCs w:val="22"/>
        </w:rPr>
        <w:t>3</w:t>
      </w:r>
      <w:r w:rsidR="00BF285F">
        <w:rPr>
          <w:rFonts w:ascii="Arial" w:hAnsi="Arial" w:cs="Arial"/>
          <w:color w:val="auto"/>
          <w:sz w:val="22"/>
          <w:szCs w:val="22"/>
        </w:rPr>
        <w:t xml:space="preserve"> December 2013</w:t>
      </w:r>
      <w:r w:rsidR="00427F1D">
        <w:rPr>
          <w:rFonts w:ascii="Arial" w:hAnsi="Arial" w:cs="Arial"/>
          <w:color w:val="auto"/>
          <w:sz w:val="22"/>
          <w:szCs w:val="22"/>
        </w:rPr>
        <w:t xml:space="preserve"> up to and including 2 December 2017</w:t>
      </w:r>
      <w:r w:rsidR="007B1B31" w:rsidRPr="00BF285F">
        <w:rPr>
          <w:rFonts w:ascii="Arial" w:hAnsi="Arial" w:cs="Arial"/>
          <w:color w:val="auto"/>
          <w:sz w:val="22"/>
          <w:szCs w:val="22"/>
        </w:rPr>
        <w:t>.</w:t>
      </w:r>
    </w:p>
    <w:p w:rsidR="00207CF1" w:rsidRDefault="00207CF1" w:rsidP="00DA76D2">
      <w:pPr>
        <w:numPr>
          <w:ilvl w:val="0"/>
          <w:numId w:val="39"/>
        </w:numPr>
        <w:tabs>
          <w:tab w:val="clear" w:pos="502"/>
          <w:tab w:val="left" w:pos="567"/>
        </w:tabs>
        <w:spacing w:before="240"/>
        <w:ind w:left="567" w:hanging="567"/>
        <w:jc w:val="both"/>
        <w:rPr>
          <w:rFonts w:ascii="Arial" w:hAnsi="Arial" w:cs="Arial"/>
          <w:color w:val="auto"/>
          <w:sz w:val="22"/>
          <w:szCs w:val="22"/>
        </w:rPr>
      </w:pPr>
      <w:r w:rsidRPr="00207CF1">
        <w:rPr>
          <w:rFonts w:ascii="Arial" w:eastAsia="SimSun" w:hAnsi="Arial" w:cs="Arial" w:hint="eastAsia"/>
          <w:color w:val="auto"/>
          <w:sz w:val="22"/>
          <w:szCs w:val="22"/>
          <w:u w:val="single"/>
          <w:lang w:eastAsia="zh-CN"/>
        </w:rPr>
        <w:t>Cabinet endorsed</w:t>
      </w:r>
      <w:r>
        <w:rPr>
          <w:rFonts w:ascii="Arial" w:eastAsia="SimSun" w:hAnsi="Arial" w:cs="Arial"/>
          <w:color w:val="auto"/>
          <w:sz w:val="22"/>
          <w:szCs w:val="22"/>
          <w:lang w:eastAsia="zh-CN"/>
        </w:rPr>
        <w:t xml:space="preserve"> that Ms Anna Brazier be recommended to the Governor in Council for appointment as a member to the Non-State Schools Accreditation Board for a term </w:t>
      </w:r>
      <w:r w:rsidR="009B0456">
        <w:rPr>
          <w:rFonts w:ascii="Arial" w:eastAsia="SimSun" w:hAnsi="Arial" w:cs="Arial"/>
          <w:color w:val="auto"/>
          <w:sz w:val="22"/>
          <w:szCs w:val="22"/>
          <w:lang w:eastAsia="zh-CN"/>
        </w:rPr>
        <w:t xml:space="preserve">of one year </w:t>
      </w:r>
      <w:r>
        <w:rPr>
          <w:rFonts w:ascii="Arial" w:eastAsia="SimSun" w:hAnsi="Arial" w:cs="Arial"/>
          <w:color w:val="auto"/>
          <w:sz w:val="22"/>
          <w:szCs w:val="22"/>
          <w:lang w:eastAsia="zh-CN"/>
        </w:rPr>
        <w:t>from 3 December 2013 up to and including 2 December 2014.</w:t>
      </w:r>
    </w:p>
    <w:p w:rsidR="00B90444" w:rsidRDefault="00CD7EC2" w:rsidP="00DA76D2">
      <w:pPr>
        <w:numPr>
          <w:ilvl w:val="0"/>
          <w:numId w:val="39"/>
        </w:numPr>
        <w:tabs>
          <w:tab w:val="clear" w:pos="502"/>
          <w:tab w:val="left" w:pos="567"/>
        </w:tabs>
        <w:spacing w:before="240"/>
        <w:ind w:left="567" w:hanging="567"/>
        <w:jc w:val="both"/>
        <w:rPr>
          <w:rFonts w:ascii="Arial" w:hAnsi="Arial" w:cs="Arial"/>
          <w:color w:val="auto"/>
          <w:sz w:val="22"/>
          <w:szCs w:val="22"/>
        </w:rPr>
      </w:pPr>
      <w:r>
        <w:rPr>
          <w:rFonts w:ascii="Arial" w:eastAsia="SimSun" w:hAnsi="Arial" w:cs="Arial" w:hint="eastAsia"/>
          <w:color w:val="auto"/>
          <w:sz w:val="22"/>
          <w:szCs w:val="22"/>
          <w:u w:val="single"/>
          <w:lang w:eastAsia="zh-CN"/>
        </w:rPr>
        <w:t>Cabinet endorsed</w:t>
      </w:r>
      <w:r w:rsidR="00B90444" w:rsidRPr="00BF285F">
        <w:rPr>
          <w:rFonts w:ascii="Arial" w:hAnsi="Arial" w:cs="Arial"/>
          <w:color w:val="auto"/>
          <w:sz w:val="22"/>
          <w:szCs w:val="22"/>
        </w:rPr>
        <w:t xml:space="preserve"> </w:t>
      </w:r>
      <w:r>
        <w:rPr>
          <w:rFonts w:ascii="Arial" w:eastAsia="SimSun" w:hAnsi="Arial" w:cs="Arial" w:hint="eastAsia"/>
          <w:color w:val="auto"/>
          <w:sz w:val="22"/>
          <w:szCs w:val="22"/>
          <w:lang w:eastAsia="zh-CN"/>
        </w:rPr>
        <w:t>that</w:t>
      </w:r>
      <w:r w:rsidR="00307F0B" w:rsidRPr="00BF285F">
        <w:rPr>
          <w:color w:val="auto"/>
        </w:rPr>
        <w:t xml:space="preserve"> </w:t>
      </w:r>
      <w:r w:rsidR="00BF285F" w:rsidRPr="00BF285F">
        <w:rPr>
          <w:rFonts w:ascii="Arial" w:hAnsi="Arial" w:cs="Arial"/>
          <w:color w:val="auto"/>
          <w:sz w:val="22"/>
          <w:szCs w:val="22"/>
        </w:rPr>
        <w:t xml:space="preserve">Adjunct </w:t>
      </w:r>
      <w:r w:rsidR="00307F0B" w:rsidRPr="00BF285F">
        <w:rPr>
          <w:rFonts w:ascii="Arial" w:hAnsi="Arial" w:cs="Arial"/>
          <w:color w:val="auto"/>
          <w:sz w:val="22"/>
          <w:szCs w:val="22"/>
        </w:rPr>
        <w:t>Professor James Watters</w:t>
      </w:r>
      <w:r>
        <w:rPr>
          <w:rFonts w:ascii="Arial" w:eastAsia="SimSun" w:hAnsi="Arial" w:cs="Arial" w:hint="eastAsia"/>
          <w:color w:val="auto"/>
          <w:sz w:val="22"/>
          <w:szCs w:val="22"/>
          <w:lang w:eastAsia="zh-CN"/>
        </w:rPr>
        <w:t xml:space="preserve"> as Chair</w:t>
      </w:r>
      <w:r w:rsidR="009B0456">
        <w:rPr>
          <w:rFonts w:ascii="Arial" w:eastAsia="SimSun" w:hAnsi="Arial" w:cs="Arial"/>
          <w:color w:val="auto"/>
          <w:sz w:val="22"/>
          <w:szCs w:val="22"/>
          <w:lang w:eastAsia="zh-CN"/>
        </w:rPr>
        <w:t>person</w:t>
      </w:r>
      <w:r>
        <w:rPr>
          <w:rFonts w:ascii="Arial" w:eastAsia="SimSun" w:hAnsi="Arial" w:cs="Arial" w:hint="eastAsia"/>
          <w:color w:val="auto"/>
          <w:sz w:val="22"/>
          <w:szCs w:val="22"/>
          <w:lang w:eastAsia="zh-CN"/>
        </w:rPr>
        <w:t xml:space="preserve"> and</w:t>
      </w:r>
      <w:r w:rsidR="00307F0B" w:rsidRPr="00BF285F">
        <w:rPr>
          <w:rFonts w:ascii="Arial" w:hAnsi="Arial" w:cs="Arial"/>
          <w:color w:val="auto"/>
          <w:sz w:val="22"/>
          <w:szCs w:val="22"/>
        </w:rPr>
        <w:t xml:space="preserve"> </w:t>
      </w:r>
      <w:r w:rsidR="00C449CC" w:rsidRPr="00BF285F">
        <w:rPr>
          <w:rFonts w:ascii="Arial" w:hAnsi="Arial" w:cs="Arial"/>
          <w:color w:val="auto"/>
          <w:sz w:val="22"/>
          <w:szCs w:val="22"/>
        </w:rPr>
        <w:t>Mr Norman Hunter OAM</w:t>
      </w:r>
      <w:r w:rsidR="00307F0B" w:rsidRPr="00BF285F">
        <w:rPr>
          <w:rFonts w:ascii="Arial" w:hAnsi="Arial" w:cs="Arial"/>
          <w:color w:val="auto"/>
          <w:sz w:val="22"/>
          <w:szCs w:val="22"/>
        </w:rPr>
        <w:t xml:space="preserve">, Mr Allan Guse and Mr Michael Kearney </w:t>
      </w:r>
      <w:r>
        <w:rPr>
          <w:rFonts w:ascii="Arial" w:eastAsia="SimSun" w:hAnsi="Arial" w:cs="Arial" w:hint="eastAsia"/>
          <w:color w:val="auto"/>
          <w:sz w:val="22"/>
          <w:szCs w:val="22"/>
          <w:lang w:eastAsia="zh-CN"/>
        </w:rPr>
        <w:t xml:space="preserve">as members, be recommended </w:t>
      </w:r>
      <w:r w:rsidR="00B90444" w:rsidRPr="00BF285F">
        <w:rPr>
          <w:rFonts w:ascii="Arial" w:hAnsi="Arial" w:cs="Arial"/>
          <w:color w:val="auto"/>
          <w:sz w:val="22"/>
          <w:szCs w:val="22"/>
        </w:rPr>
        <w:t>to the</w:t>
      </w:r>
      <w:r>
        <w:rPr>
          <w:rFonts w:ascii="Arial" w:eastAsia="SimSun" w:hAnsi="Arial" w:cs="Arial" w:hint="eastAsia"/>
          <w:color w:val="auto"/>
          <w:sz w:val="22"/>
          <w:szCs w:val="22"/>
          <w:lang w:eastAsia="zh-CN"/>
        </w:rPr>
        <w:t xml:space="preserve"> Governor in Council for appointment to the </w:t>
      </w:r>
      <w:r w:rsidR="00B90444" w:rsidRPr="00BF285F">
        <w:rPr>
          <w:rFonts w:ascii="Arial" w:hAnsi="Arial" w:cs="Arial"/>
          <w:color w:val="auto"/>
          <w:sz w:val="22"/>
          <w:szCs w:val="22"/>
        </w:rPr>
        <w:t>Non-State Schools Eligibility for Government Funding Committee</w:t>
      </w:r>
      <w:r w:rsidR="003D739F" w:rsidRPr="00BF285F">
        <w:rPr>
          <w:rFonts w:ascii="Arial" w:hAnsi="Arial" w:cs="Arial"/>
          <w:color w:val="auto"/>
          <w:sz w:val="22"/>
          <w:szCs w:val="22"/>
        </w:rPr>
        <w:t xml:space="preserve"> </w:t>
      </w:r>
      <w:r w:rsidR="00BF285F">
        <w:rPr>
          <w:rFonts w:ascii="Arial" w:hAnsi="Arial" w:cs="Arial"/>
          <w:color w:val="auto"/>
          <w:sz w:val="22"/>
          <w:szCs w:val="22"/>
        </w:rPr>
        <w:t xml:space="preserve">for a term of four years </w:t>
      </w:r>
      <w:r w:rsidR="00427F1D" w:rsidRPr="00BF285F">
        <w:rPr>
          <w:rFonts w:ascii="Arial" w:hAnsi="Arial" w:cs="Arial"/>
          <w:color w:val="auto"/>
          <w:sz w:val="22"/>
          <w:szCs w:val="22"/>
        </w:rPr>
        <w:t xml:space="preserve">from </w:t>
      </w:r>
      <w:r w:rsidR="00427F1D">
        <w:rPr>
          <w:rFonts w:ascii="Arial" w:hAnsi="Arial" w:cs="Arial"/>
          <w:color w:val="auto"/>
          <w:sz w:val="22"/>
          <w:szCs w:val="22"/>
        </w:rPr>
        <w:t>3 Dece</w:t>
      </w:r>
      <w:r w:rsidR="00DA76D2">
        <w:rPr>
          <w:rFonts w:ascii="Arial" w:hAnsi="Arial" w:cs="Arial"/>
          <w:color w:val="auto"/>
          <w:sz w:val="22"/>
          <w:szCs w:val="22"/>
        </w:rPr>
        <w:t>mber 2013 up to and including 2 </w:t>
      </w:r>
      <w:r w:rsidR="00427F1D">
        <w:rPr>
          <w:rFonts w:ascii="Arial" w:hAnsi="Arial" w:cs="Arial"/>
          <w:color w:val="auto"/>
          <w:sz w:val="22"/>
          <w:szCs w:val="22"/>
        </w:rPr>
        <w:t>December 2017</w:t>
      </w:r>
      <w:r w:rsidR="004A3A62" w:rsidRPr="00BF285F">
        <w:rPr>
          <w:rFonts w:ascii="Arial" w:hAnsi="Arial" w:cs="Arial"/>
          <w:color w:val="auto"/>
          <w:sz w:val="22"/>
          <w:szCs w:val="22"/>
        </w:rPr>
        <w:t>.</w:t>
      </w:r>
    </w:p>
    <w:p w:rsidR="00207CF1" w:rsidRDefault="00207CF1" w:rsidP="00DA76D2">
      <w:pPr>
        <w:numPr>
          <w:ilvl w:val="0"/>
          <w:numId w:val="39"/>
        </w:numPr>
        <w:tabs>
          <w:tab w:val="clear" w:pos="502"/>
          <w:tab w:val="left" w:pos="567"/>
        </w:tabs>
        <w:spacing w:before="240"/>
        <w:ind w:left="567" w:hanging="567"/>
        <w:jc w:val="both"/>
        <w:rPr>
          <w:rFonts w:ascii="Arial" w:hAnsi="Arial" w:cs="Arial"/>
          <w:color w:val="auto"/>
          <w:sz w:val="22"/>
          <w:szCs w:val="22"/>
        </w:rPr>
      </w:pPr>
      <w:r w:rsidRPr="00207CF1">
        <w:rPr>
          <w:rFonts w:ascii="Arial" w:eastAsia="SimSun" w:hAnsi="Arial" w:cs="Arial" w:hint="eastAsia"/>
          <w:color w:val="auto"/>
          <w:sz w:val="22"/>
          <w:szCs w:val="22"/>
          <w:u w:val="single"/>
          <w:lang w:eastAsia="zh-CN"/>
        </w:rPr>
        <w:t>Cabinet endorsed</w:t>
      </w:r>
      <w:r>
        <w:rPr>
          <w:rFonts w:ascii="Arial" w:eastAsia="SimSun" w:hAnsi="Arial" w:cs="Arial"/>
          <w:color w:val="auto"/>
          <w:sz w:val="22"/>
          <w:szCs w:val="22"/>
          <w:lang w:eastAsia="zh-CN"/>
        </w:rPr>
        <w:t xml:space="preserve"> that Mr Jeffrey Hunt be recommended to the Governor in Council for appointment as a member to the Non-State Schools Eligibility for Government Funding Committee for a term </w:t>
      </w:r>
      <w:r w:rsidR="009B0456">
        <w:rPr>
          <w:rFonts w:ascii="Arial" w:eastAsia="SimSun" w:hAnsi="Arial" w:cs="Arial"/>
          <w:color w:val="auto"/>
          <w:sz w:val="22"/>
          <w:szCs w:val="22"/>
          <w:lang w:eastAsia="zh-CN"/>
        </w:rPr>
        <w:t xml:space="preserve">of one year </w:t>
      </w:r>
      <w:r>
        <w:rPr>
          <w:rFonts w:ascii="Arial" w:eastAsia="SimSun" w:hAnsi="Arial" w:cs="Arial"/>
          <w:color w:val="auto"/>
          <w:sz w:val="22"/>
          <w:szCs w:val="22"/>
          <w:lang w:eastAsia="zh-CN"/>
        </w:rPr>
        <w:t xml:space="preserve">from 3 December 2013 up to and including </w:t>
      </w:r>
      <w:r w:rsidR="009B0456">
        <w:rPr>
          <w:rFonts w:ascii="Arial" w:eastAsia="SimSun" w:hAnsi="Arial" w:cs="Arial"/>
          <w:color w:val="auto"/>
          <w:sz w:val="22"/>
          <w:szCs w:val="22"/>
          <w:lang w:eastAsia="zh-CN"/>
        </w:rPr>
        <w:br/>
      </w:r>
      <w:r>
        <w:rPr>
          <w:rFonts w:ascii="Arial" w:eastAsia="SimSun" w:hAnsi="Arial" w:cs="Arial"/>
          <w:color w:val="auto"/>
          <w:sz w:val="22"/>
          <w:szCs w:val="22"/>
          <w:lang w:eastAsia="zh-CN"/>
        </w:rPr>
        <w:t>2 December 2014.</w:t>
      </w:r>
    </w:p>
    <w:p w:rsidR="00971100" w:rsidRPr="00BF285F" w:rsidRDefault="00971100" w:rsidP="00DA76D2">
      <w:pPr>
        <w:numPr>
          <w:ilvl w:val="0"/>
          <w:numId w:val="39"/>
        </w:numPr>
        <w:tabs>
          <w:tab w:val="clear" w:pos="502"/>
          <w:tab w:val="left" w:pos="567"/>
        </w:tabs>
        <w:spacing w:before="360"/>
        <w:ind w:left="567" w:hanging="567"/>
        <w:jc w:val="both"/>
        <w:rPr>
          <w:rFonts w:ascii="Arial" w:hAnsi="Arial" w:cs="Arial"/>
          <w:color w:val="auto"/>
          <w:sz w:val="22"/>
          <w:szCs w:val="22"/>
        </w:rPr>
      </w:pPr>
      <w:r w:rsidRPr="00BF285F">
        <w:rPr>
          <w:rFonts w:ascii="Arial" w:hAnsi="Arial" w:cs="Arial"/>
          <w:i/>
          <w:color w:val="auto"/>
          <w:sz w:val="22"/>
          <w:szCs w:val="22"/>
          <w:u w:val="single"/>
        </w:rPr>
        <w:t>Attachments</w:t>
      </w:r>
    </w:p>
    <w:p w:rsidR="00644599" w:rsidRDefault="00747006" w:rsidP="00DA76D2">
      <w:pPr>
        <w:numPr>
          <w:ilvl w:val="0"/>
          <w:numId w:val="44"/>
        </w:numPr>
        <w:tabs>
          <w:tab w:val="left" w:pos="851"/>
        </w:tabs>
        <w:spacing w:before="120"/>
        <w:ind w:left="850" w:hanging="283"/>
        <w:jc w:val="both"/>
      </w:pPr>
      <w:r>
        <w:rPr>
          <w:rFonts w:ascii="Arial" w:hAnsi="Arial" w:cs="Arial"/>
          <w:color w:val="auto"/>
          <w:sz w:val="22"/>
          <w:szCs w:val="22"/>
        </w:rPr>
        <w:t>Nil</w:t>
      </w:r>
      <w:r w:rsidR="009B0456">
        <w:rPr>
          <w:rFonts w:ascii="Arial" w:hAnsi="Arial" w:cs="Arial"/>
          <w:color w:val="auto"/>
          <w:sz w:val="22"/>
          <w:szCs w:val="22"/>
        </w:rPr>
        <w:t>.</w:t>
      </w:r>
    </w:p>
    <w:p w:rsidR="00BF285F" w:rsidRPr="00F428C7" w:rsidRDefault="00BF285F" w:rsidP="00F428C7">
      <w:pPr>
        <w:tabs>
          <w:tab w:val="left" w:pos="7530"/>
        </w:tabs>
      </w:pPr>
    </w:p>
    <w:sectPr w:rsidR="00BF285F" w:rsidRPr="00F428C7" w:rsidSect="00DA76D2">
      <w:headerReference w:type="default" r:id="rId8"/>
      <w:pgSz w:w="11907" w:h="16834" w:code="9"/>
      <w:pgMar w:top="1134" w:right="1134" w:bottom="1134" w:left="1134" w:header="709" w:footer="709"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44" w:rsidRDefault="00AA0844">
      <w:r>
        <w:separator/>
      </w:r>
    </w:p>
  </w:endnote>
  <w:endnote w:type="continuationSeparator" w:id="0">
    <w:p w:rsidR="00AA0844" w:rsidRDefault="00AA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44" w:rsidRDefault="00AA0844">
      <w:r>
        <w:separator/>
      </w:r>
    </w:p>
  </w:footnote>
  <w:footnote w:type="continuationSeparator" w:id="0">
    <w:p w:rsidR="00AA0844" w:rsidRDefault="00AA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56" w:rsidRPr="00937A4A" w:rsidRDefault="009B0456" w:rsidP="009B045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9B0456" w:rsidRPr="00937A4A" w:rsidRDefault="009B0456" w:rsidP="009B045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9B0456" w:rsidRPr="00937A4A" w:rsidRDefault="009B0456" w:rsidP="009B045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Pr>
        <w:rFonts w:ascii="Arial" w:eastAsia="SimSun" w:hAnsi="Arial" w:cs="Arial" w:hint="eastAsia"/>
        <w:b/>
        <w:sz w:val="22"/>
        <w:szCs w:val="22"/>
        <w:lang w:eastAsia="zh-CN"/>
      </w:rPr>
      <w:t>Cabinet</w:t>
    </w:r>
    <w:r w:rsidRPr="00937A4A">
      <w:rPr>
        <w:rFonts w:ascii="Arial" w:hAnsi="Arial" w:cs="Arial"/>
        <w:b/>
        <w:sz w:val="22"/>
        <w:szCs w:val="22"/>
      </w:rPr>
      <w:t xml:space="preserve"> – </w:t>
    </w:r>
    <w:r>
      <w:rPr>
        <w:rFonts w:ascii="Arial" w:hAnsi="Arial" w:cs="Arial"/>
        <w:b/>
        <w:sz w:val="22"/>
        <w:szCs w:val="22"/>
      </w:rPr>
      <w:t>November 2013</w:t>
    </w:r>
  </w:p>
  <w:p w:rsidR="009B0456" w:rsidRPr="00AA7BF3" w:rsidRDefault="009B0456" w:rsidP="009B0456">
    <w:pPr>
      <w:tabs>
        <w:tab w:val="left" w:pos="0"/>
        <w:tab w:val="center" w:pos="4153"/>
        <w:tab w:val="right" w:pos="8306"/>
      </w:tabs>
      <w:spacing w:before="240"/>
      <w:jc w:val="both"/>
      <w:rPr>
        <w:rFonts w:ascii="Arial" w:hAnsi="Arial" w:cs="Arial"/>
        <w:b/>
        <w:color w:val="auto"/>
        <w:sz w:val="22"/>
        <w:szCs w:val="22"/>
        <w:u w:val="single"/>
      </w:rPr>
    </w:pPr>
    <w:r w:rsidRPr="00AA7BF3">
      <w:rPr>
        <w:rFonts w:ascii="Arial" w:hAnsi="Arial" w:cs="Arial"/>
        <w:b/>
        <w:color w:val="auto"/>
        <w:sz w:val="22"/>
        <w:szCs w:val="22"/>
        <w:u w:val="single"/>
      </w:rPr>
      <w:t xml:space="preserve">Appointment of the chairpersons and members to the Non-State Schools Accreditation Board and the Non-State Schools Eligibility for Government Funding Committee </w:t>
    </w:r>
  </w:p>
  <w:p w:rsidR="009B0456" w:rsidRDefault="009B0456" w:rsidP="009B0456">
    <w:pPr>
      <w:pBdr>
        <w:bottom w:val="single" w:sz="4" w:space="1" w:color="auto"/>
      </w:pBdr>
      <w:tabs>
        <w:tab w:val="left" w:pos="1134"/>
        <w:tab w:val="right" w:pos="8306"/>
      </w:tabs>
      <w:spacing w:before="120" w:after="120"/>
      <w:jc w:val="both"/>
      <w:rPr>
        <w:rFonts w:ascii="Arial" w:hAnsi="Arial" w:cs="Arial"/>
        <w:b/>
        <w:color w:val="auto"/>
        <w:sz w:val="22"/>
        <w:szCs w:val="22"/>
        <w:u w:val="single"/>
      </w:rPr>
    </w:pPr>
    <w:r w:rsidRPr="00AA7BF3">
      <w:rPr>
        <w:rFonts w:ascii="Arial" w:hAnsi="Arial" w:cs="Arial"/>
        <w:b/>
        <w:color w:val="auto"/>
        <w:sz w:val="22"/>
        <w:szCs w:val="22"/>
        <w:u w:val="single"/>
      </w:rPr>
      <w:t>Minister for Education, Training and Employment</w:t>
    </w:r>
  </w:p>
  <w:p w:rsidR="009B0456" w:rsidRPr="00AA7BF3" w:rsidRDefault="009B0456" w:rsidP="009B0456">
    <w:pPr>
      <w:pBdr>
        <w:bottom w:val="single" w:sz="4" w:space="1" w:color="auto"/>
      </w:pBdr>
      <w:tabs>
        <w:tab w:val="left" w:pos="1134"/>
        <w:tab w:val="right" w:pos="8306"/>
      </w:tabs>
      <w:spacing w:before="120" w:after="120"/>
      <w:jc w:val="both"/>
      <w:rPr>
        <w:rFonts w:ascii="Arial" w:hAnsi="Arial" w:cs="Arial"/>
        <w:b/>
        <w:color w:val="auto"/>
        <w:sz w:val="10"/>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6"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9"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4E40702"/>
    <w:multiLevelType w:val="hybridMultilevel"/>
    <w:tmpl w:val="2542B1E2"/>
    <w:lvl w:ilvl="0" w:tplc="C63C9D48">
      <w:start w:val="1"/>
      <w:numFmt w:val="bullet"/>
      <w:lvlText w:val=""/>
      <w:lvlJc w:val="left"/>
      <w:pPr>
        <w:tabs>
          <w:tab w:val="num" w:pos="4380"/>
        </w:tabs>
        <w:ind w:left="43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0CC3A12"/>
    <w:multiLevelType w:val="hybridMultilevel"/>
    <w:tmpl w:val="71CAD28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512D21"/>
    <w:multiLevelType w:val="hybridMultilevel"/>
    <w:tmpl w:val="0624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B1A246D"/>
    <w:multiLevelType w:val="hybridMultilevel"/>
    <w:tmpl w:val="9C502AB4"/>
    <w:lvl w:ilvl="0" w:tplc="C7886AF4">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43C471F2"/>
    <w:multiLevelType w:val="hybridMultilevel"/>
    <w:tmpl w:val="C7F80BFC"/>
    <w:lvl w:ilvl="0" w:tplc="4EE4FAAA">
      <w:start w:val="1"/>
      <w:numFmt w:val="decimal"/>
      <w:lvlText w:val="%1."/>
      <w:lvlJc w:val="left"/>
      <w:pPr>
        <w:tabs>
          <w:tab w:val="num" w:pos="360"/>
        </w:tabs>
        <w:ind w:left="360" w:hanging="360"/>
      </w:pPr>
      <w:rPr>
        <w:b w:val="0"/>
        <w:i w:val="0"/>
        <w:color w:val="auto"/>
      </w:rPr>
    </w:lvl>
    <w:lvl w:ilvl="1" w:tplc="0C090001">
      <w:start w:val="1"/>
      <w:numFmt w:val="bullet"/>
      <w:lvlText w:val=""/>
      <w:lvlJc w:val="left"/>
      <w:pPr>
        <w:tabs>
          <w:tab w:val="num" w:pos="1080"/>
        </w:tabs>
        <w:ind w:left="1080" w:hanging="360"/>
      </w:pPr>
      <w:rPr>
        <w:rFonts w:ascii="Symbol" w:hAnsi="Symbol" w:hint="default"/>
        <w:b w:val="0"/>
        <w:i w:val="0"/>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1" w15:restartNumberingAfterBreak="0">
    <w:nsid w:val="52F251B1"/>
    <w:multiLevelType w:val="hybridMultilevel"/>
    <w:tmpl w:val="DB3E682E"/>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4090001">
      <w:start w:val="1"/>
      <w:numFmt w:val="bullet"/>
      <w:lvlText w:val=""/>
      <w:lvlJc w:val="left"/>
      <w:pPr>
        <w:tabs>
          <w:tab w:val="num" w:pos="1031"/>
        </w:tabs>
        <w:ind w:left="1031" w:hanging="180"/>
      </w:pPr>
      <w:rPr>
        <w:rFonts w:ascii="Symbol" w:hAnsi="Symbol" w:hint="default"/>
        <w:color w:val="000000"/>
        <w:kern w:val="16"/>
        <w:sz w:val="24"/>
        <w:szCs w:val="24"/>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2"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3" w15:restartNumberingAfterBreak="0">
    <w:nsid w:val="5C380916"/>
    <w:multiLevelType w:val="hybridMultilevel"/>
    <w:tmpl w:val="CE7ACB8C"/>
    <w:lvl w:ilvl="0" w:tplc="C7886AF4">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5" w15:restartNumberingAfterBreak="0">
    <w:nsid w:val="6C1D6845"/>
    <w:multiLevelType w:val="hybridMultilevel"/>
    <w:tmpl w:val="F510F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5E7370"/>
    <w:multiLevelType w:val="hybridMultilevel"/>
    <w:tmpl w:val="0F9043BC"/>
    <w:lvl w:ilvl="0" w:tplc="41024946">
      <w:start w:val="1"/>
      <w:numFmt w:val="decimal"/>
      <w:lvlText w:val="%1."/>
      <w:lvlJc w:val="left"/>
      <w:pPr>
        <w:tabs>
          <w:tab w:val="num" w:pos="502"/>
        </w:tabs>
        <w:ind w:left="502" w:hanging="360"/>
      </w:pPr>
      <w:rPr>
        <w:rFonts w:ascii="Arial" w:hAnsi="Arial" w:cs="Arial" w:hint="default"/>
        <w:i w:val="0"/>
      </w:rPr>
    </w:lvl>
    <w:lvl w:ilvl="1" w:tplc="0C090019">
      <w:start w:val="1"/>
      <w:numFmt w:val="lowerLetter"/>
      <w:lvlText w:val="%2."/>
      <w:lvlJc w:val="left"/>
      <w:pPr>
        <w:tabs>
          <w:tab w:val="num" w:pos="1222"/>
        </w:tabs>
        <w:ind w:left="1222" w:hanging="360"/>
      </w:pPr>
      <w:rPr>
        <w:rFonts w:cs="Times New Roman"/>
      </w:rPr>
    </w:lvl>
    <w:lvl w:ilvl="2" w:tplc="0C09001B" w:tentative="1">
      <w:start w:val="1"/>
      <w:numFmt w:val="lowerRoman"/>
      <w:lvlText w:val="%3."/>
      <w:lvlJc w:val="right"/>
      <w:pPr>
        <w:tabs>
          <w:tab w:val="num" w:pos="1942"/>
        </w:tabs>
        <w:ind w:left="1942" w:hanging="180"/>
      </w:pPr>
      <w:rPr>
        <w:rFonts w:cs="Times New Roman"/>
      </w:rPr>
    </w:lvl>
    <w:lvl w:ilvl="3" w:tplc="0C09000F" w:tentative="1">
      <w:start w:val="1"/>
      <w:numFmt w:val="decimal"/>
      <w:lvlText w:val="%4."/>
      <w:lvlJc w:val="left"/>
      <w:pPr>
        <w:tabs>
          <w:tab w:val="num" w:pos="2662"/>
        </w:tabs>
        <w:ind w:left="2662" w:hanging="360"/>
      </w:pPr>
      <w:rPr>
        <w:rFonts w:cs="Times New Roman"/>
      </w:rPr>
    </w:lvl>
    <w:lvl w:ilvl="4" w:tplc="0C090019" w:tentative="1">
      <w:start w:val="1"/>
      <w:numFmt w:val="lowerLetter"/>
      <w:lvlText w:val="%5."/>
      <w:lvlJc w:val="left"/>
      <w:pPr>
        <w:tabs>
          <w:tab w:val="num" w:pos="3382"/>
        </w:tabs>
        <w:ind w:left="3382" w:hanging="360"/>
      </w:pPr>
      <w:rPr>
        <w:rFonts w:cs="Times New Roman"/>
      </w:rPr>
    </w:lvl>
    <w:lvl w:ilvl="5" w:tplc="0C09001B" w:tentative="1">
      <w:start w:val="1"/>
      <w:numFmt w:val="lowerRoman"/>
      <w:lvlText w:val="%6."/>
      <w:lvlJc w:val="right"/>
      <w:pPr>
        <w:tabs>
          <w:tab w:val="num" w:pos="4102"/>
        </w:tabs>
        <w:ind w:left="4102" w:hanging="180"/>
      </w:pPr>
      <w:rPr>
        <w:rFonts w:cs="Times New Roman"/>
      </w:rPr>
    </w:lvl>
    <w:lvl w:ilvl="6" w:tplc="0C09000F" w:tentative="1">
      <w:start w:val="1"/>
      <w:numFmt w:val="decimal"/>
      <w:lvlText w:val="%7."/>
      <w:lvlJc w:val="left"/>
      <w:pPr>
        <w:tabs>
          <w:tab w:val="num" w:pos="4822"/>
        </w:tabs>
        <w:ind w:left="4822" w:hanging="360"/>
      </w:pPr>
      <w:rPr>
        <w:rFonts w:cs="Times New Roman"/>
      </w:rPr>
    </w:lvl>
    <w:lvl w:ilvl="7" w:tplc="0C090019" w:tentative="1">
      <w:start w:val="1"/>
      <w:numFmt w:val="lowerLetter"/>
      <w:lvlText w:val="%8."/>
      <w:lvlJc w:val="left"/>
      <w:pPr>
        <w:tabs>
          <w:tab w:val="num" w:pos="5542"/>
        </w:tabs>
        <w:ind w:left="5542" w:hanging="360"/>
      </w:pPr>
      <w:rPr>
        <w:rFonts w:cs="Times New Roman"/>
      </w:rPr>
    </w:lvl>
    <w:lvl w:ilvl="8" w:tplc="0C09001B" w:tentative="1">
      <w:start w:val="1"/>
      <w:numFmt w:val="lowerRoman"/>
      <w:lvlText w:val="%9."/>
      <w:lvlJc w:val="right"/>
      <w:pPr>
        <w:tabs>
          <w:tab w:val="num" w:pos="6262"/>
        </w:tabs>
        <w:ind w:left="6262" w:hanging="180"/>
      </w:pPr>
      <w:rPr>
        <w:rFonts w:cs="Times New Roman"/>
      </w:rPr>
    </w:lvl>
  </w:abstractNum>
  <w:abstractNum w:abstractNumId="27"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31"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2"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3" w15:restartNumberingAfterBreak="0">
    <w:nsid w:val="7E5F6049"/>
    <w:multiLevelType w:val="hybridMultilevel"/>
    <w:tmpl w:val="439C03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9"/>
  </w:num>
  <w:num w:numId="4">
    <w:abstractNumId w:val="30"/>
  </w:num>
  <w:num w:numId="5">
    <w:abstractNumId w:val="22"/>
  </w:num>
  <w:num w:numId="6">
    <w:abstractNumId w:val="3"/>
  </w:num>
  <w:num w:numId="7">
    <w:abstractNumId w:val="19"/>
  </w:num>
  <w:num w:numId="8">
    <w:abstractNumId w:val="1"/>
  </w:num>
  <w:num w:numId="9">
    <w:abstractNumId w:val="12"/>
  </w:num>
  <w:num w:numId="10">
    <w:abstractNumId w:val="1"/>
  </w:num>
  <w:num w:numId="11">
    <w:abstractNumId w:val="30"/>
  </w:num>
  <w:num w:numId="12">
    <w:abstractNumId w:val="22"/>
  </w:num>
  <w:num w:numId="13">
    <w:abstractNumId w:val="3"/>
  </w:num>
  <w:num w:numId="14">
    <w:abstractNumId w:val="19"/>
  </w:num>
  <w:num w:numId="15">
    <w:abstractNumId w:val="5"/>
  </w:num>
  <w:num w:numId="16">
    <w:abstractNumId w:val="2"/>
  </w:num>
  <w:num w:numId="17">
    <w:abstractNumId w:val="14"/>
  </w:num>
  <w:num w:numId="18">
    <w:abstractNumId w:val="23"/>
  </w:num>
  <w:num w:numId="19">
    <w:abstractNumId w:val="23"/>
  </w:num>
  <w:num w:numId="20">
    <w:abstractNumId w:val="23"/>
  </w:num>
  <w:num w:numId="21">
    <w:abstractNumId w:val="17"/>
  </w:num>
  <w:num w:numId="22">
    <w:abstractNumId w:val="27"/>
  </w:num>
  <w:num w:numId="23">
    <w:abstractNumId w:val="8"/>
  </w:num>
  <w:num w:numId="24">
    <w:abstractNumId w:val="6"/>
  </w:num>
  <w:num w:numId="25">
    <w:abstractNumId w:val="11"/>
  </w:num>
  <w:num w:numId="26">
    <w:abstractNumId w:val="16"/>
  </w:num>
  <w:num w:numId="27">
    <w:abstractNumId w:val="29"/>
  </w:num>
  <w:num w:numId="28">
    <w:abstractNumId w:val="7"/>
  </w:num>
  <w:num w:numId="29">
    <w:abstractNumId w:val="32"/>
  </w:num>
  <w:num w:numId="30">
    <w:abstractNumId w:val="4"/>
  </w:num>
  <w:num w:numId="31">
    <w:abstractNumId w:val="28"/>
  </w:num>
  <w:num w:numId="32">
    <w:abstractNumId w:val="20"/>
  </w:num>
  <w:num w:numId="33">
    <w:abstractNumId w:val="24"/>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21"/>
  </w:num>
  <w:num w:numId="38">
    <w:abstractNumId w:val="18"/>
  </w:num>
  <w:num w:numId="39">
    <w:abstractNumId w:val="26"/>
  </w:num>
  <w:num w:numId="40">
    <w:abstractNumId w:val="10"/>
  </w:num>
  <w:num w:numId="41">
    <w:abstractNumId w:val="15"/>
  </w:num>
  <w:num w:numId="4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5"/>
    <w:rsid w:val="00007BDB"/>
    <w:rsid w:val="00011232"/>
    <w:rsid w:val="00011738"/>
    <w:rsid w:val="00014466"/>
    <w:rsid w:val="00014C62"/>
    <w:rsid w:val="00014DC4"/>
    <w:rsid w:val="000217AC"/>
    <w:rsid w:val="00022ABE"/>
    <w:rsid w:val="00030192"/>
    <w:rsid w:val="000312A7"/>
    <w:rsid w:val="00031C64"/>
    <w:rsid w:val="00051507"/>
    <w:rsid w:val="000540BB"/>
    <w:rsid w:val="0005469E"/>
    <w:rsid w:val="00055A6E"/>
    <w:rsid w:val="000612E9"/>
    <w:rsid w:val="000635AC"/>
    <w:rsid w:val="000656A5"/>
    <w:rsid w:val="00066228"/>
    <w:rsid w:val="000734ED"/>
    <w:rsid w:val="00074EB9"/>
    <w:rsid w:val="00076C71"/>
    <w:rsid w:val="000853F5"/>
    <w:rsid w:val="000A4048"/>
    <w:rsid w:val="000A4089"/>
    <w:rsid w:val="000B04B2"/>
    <w:rsid w:val="000B287F"/>
    <w:rsid w:val="000B7713"/>
    <w:rsid w:val="000C247E"/>
    <w:rsid w:val="000D0551"/>
    <w:rsid w:val="000D542A"/>
    <w:rsid w:val="000E0932"/>
    <w:rsid w:val="000F0DB3"/>
    <w:rsid w:val="000F113D"/>
    <w:rsid w:val="000F2B90"/>
    <w:rsid w:val="00104202"/>
    <w:rsid w:val="001116ED"/>
    <w:rsid w:val="0011213F"/>
    <w:rsid w:val="00116078"/>
    <w:rsid w:val="001349A7"/>
    <w:rsid w:val="00140726"/>
    <w:rsid w:val="00142877"/>
    <w:rsid w:val="00145D0A"/>
    <w:rsid w:val="001466FC"/>
    <w:rsid w:val="00153D5A"/>
    <w:rsid w:val="001576DD"/>
    <w:rsid w:val="001638A3"/>
    <w:rsid w:val="00167159"/>
    <w:rsid w:val="00167FA9"/>
    <w:rsid w:val="00175E5B"/>
    <w:rsid w:val="001776AE"/>
    <w:rsid w:val="001803ED"/>
    <w:rsid w:val="001924FA"/>
    <w:rsid w:val="001A1570"/>
    <w:rsid w:val="001A48E0"/>
    <w:rsid w:val="001A7631"/>
    <w:rsid w:val="001B0196"/>
    <w:rsid w:val="001B082D"/>
    <w:rsid w:val="001B1A0E"/>
    <w:rsid w:val="001B726C"/>
    <w:rsid w:val="001C0C98"/>
    <w:rsid w:val="001C266E"/>
    <w:rsid w:val="001C6CE6"/>
    <w:rsid w:val="001D2C72"/>
    <w:rsid w:val="001E6E19"/>
    <w:rsid w:val="001E6F36"/>
    <w:rsid w:val="001F50EF"/>
    <w:rsid w:val="002037F6"/>
    <w:rsid w:val="00203F06"/>
    <w:rsid w:val="00204116"/>
    <w:rsid w:val="00205267"/>
    <w:rsid w:val="00207CF1"/>
    <w:rsid w:val="0021116D"/>
    <w:rsid w:val="00212A0A"/>
    <w:rsid w:val="00216F8B"/>
    <w:rsid w:val="00222CE8"/>
    <w:rsid w:val="00227765"/>
    <w:rsid w:val="00234555"/>
    <w:rsid w:val="0023520C"/>
    <w:rsid w:val="002468F0"/>
    <w:rsid w:val="0025129E"/>
    <w:rsid w:val="002519F5"/>
    <w:rsid w:val="00257E29"/>
    <w:rsid w:val="0027013C"/>
    <w:rsid w:val="0027543B"/>
    <w:rsid w:val="002838D4"/>
    <w:rsid w:val="00293447"/>
    <w:rsid w:val="002A42C1"/>
    <w:rsid w:val="002B20E8"/>
    <w:rsid w:val="002C337D"/>
    <w:rsid w:val="002C5BA0"/>
    <w:rsid w:val="002D0602"/>
    <w:rsid w:val="002E064B"/>
    <w:rsid w:val="002E3A8B"/>
    <w:rsid w:val="002E6969"/>
    <w:rsid w:val="002E729C"/>
    <w:rsid w:val="002F7590"/>
    <w:rsid w:val="002F769F"/>
    <w:rsid w:val="00307E7C"/>
    <w:rsid w:val="00307F0B"/>
    <w:rsid w:val="00310F9E"/>
    <w:rsid w:val="00314A18"/>
    <w:rsid w:val="00317C72"/>
    <w:rsid w:val="0032050E"/>
    <w:rsid w:val="00327F24"/>
    <w:rsid w:val="003315FF"/>
    <w:rsid w:val="00334079"/>
    <w:rsid w:val="00343E44"/>
    <w:rsid w:val="00344134"/>
    <w:rsid w:val="00345D14"/>
    <w:rsid w:val="00353005"/>
    <w:rsid w:val="00353587"/>
    <w:rsid w:val="003627E0"/>
    <w:rsid w:val="00373105"/>
    <w:rsid w:val="00373C12"/>
    <w:rsid w:val="00374C28"/>
    <w:rsid w:val="00376C17"/>
    <w:rsid w:val="003771D3"/>
    <w:rsid w:val="00385351"/>
    <w:rsid w:val="00392C04"/>
    <w:rsid w:val="00392D49"/>
    <w:rsid w:val="003A0C9F"/>
    <w:rsid w:val="003A2AE4"/>
    <w:rsid w:val="003A78FA"/>
    <w:rsid w:val="003A7E79"/>
    <w:rsid w:val="003B7761"/>
    <w:rsid w:val="003C06D0"/>
    <w:rsid w:val="003C3D7C"/>
    <w:rsid w:val="003D01C9"/>
    <w:rsid w:val="003D06E3"/>
    <w:rsid w:val="003D391A"/>
    <w:rsid w:val="003D739F"/>
    <w:rsid w:val="003E0055"/>
    <w:rsid w:val="003E22AF"/>
    <w:rsid w:val="003E34B6"/>
    <w:rsid w:val="003E54A3"/>
    <w:rsid w:val="003F77FA"/>
    <w:rsid w:val="003F7D29"/>
    <w:rsid w:val="0040142F"/>
    <w:rsid w:val="00403B0B"/>
    <w:rsid w:val="00404F51"/>
    <w:rsid w:val="0041582A"/>
    <w:rsid w:val="00420CF1"/>
    <w:rsid w:val="00427F1D"/>
    <w:rsid w:val="00431AAC"/>
    <w:rsid w:val="004368FA"/>
    <w:rsid w:val="00451315"/>
    <w:rsid w:val="00451E07"/>
    <w:rsid w:val="00453162"/>
    <w:rsid w:val="0045374A"/>
    <w:rsid w:val="00453F67"/>
    <w:rsid w:val="00455A65"/>
    <w:rsid w:val="00457541"/>
    <w:rsid w:val="00463729"/>
    <w:rsid w:val="0046582A"/>
    <w:rsid w:val="0046723E"/>
    <w:rsid w:val="00467EAC"/>
    <w:rsid w:val="00471E26"/>
    <w:rsid w:val="00476361"/>
    <w:rsid w:val="00484507"/>
    <w:rsid w:val="00484ABA"/>
    <w:rsid w:val="004866AC"/>
    <w:rsid w:val="00490B79"/>
    <w:rsid w:val="00491387"/>
    <w:rsid w:val="00491C2A"/>
    <w:rsid w:val="004920F4"/>
    <w:rsid w:val="004A0CE4"/>
    <w:rsid w:val="004A3A62"/>
    <w:rsid w:val="004B27F2"/>
    <w:rsid w:val="004B3448"/>
    <w:rsid w:val="004B44B6"/>
    <w:rsid w:val="004C0CF4"/>
    <w:rsid w:val="004D18F8"/>
    <w:rsid w:val="004D294E"/>
    <w:rsid w:val="004D4687"/>
    <w:rsid w:val="004D50D3"/>
    <w:rsid w:val="004D7232"/>
    <w:rsid w:val="004F1317"/>
    <w:rsid w:val="00500C35"/>
    <w:rsid w:val="005164B1"/>
    <w:rsid w:val="00526F28"/>
    <w:rsid w:val="0053527E"/>
    <w:rsid w:val="005358FD"/>
    <w:rsid w:val="005407E8"/>
    <w:rsid w:val="00542539"/>
    <w:rsid w:val="00547B39"/>
    <w:rsid w:val="005536F5"/>
    <w:rsid w:val="005561E1"/>
    <w:rsid w:val="00556683"/>
    <w:rsid w:val="005568F3"/>
    <w:rsid w:val="00556D56"/>
    <w:rsid w:val="00563423"/>
    <w:rsid w:val="00571C38"/>
    <w:rsid w:val="005851AC"/>
    <w:rsid w:val="005903C6"/>
    <w:rsid w:val="00590FC9"/>
    <w:rsid w:val="00594566"/>
    <w:rsid w:val="00596268"/>
    <w:rsid w:val="005A2D51"/>
    <w:rsid w:val="005B05F7"/>
    <w:rsid w:val="005B1941"/>
    <w:rsid w:val="005B47CC"/>
    <w:rsid w:val="005B5BEE"/>
    <w:rsid w:val="005B5E9D"/>
    <w:rsid w:val="005C0303"/>
    <w:rsid w:val="005C60F5"/>
    <w:rsid w:val="005D2FCA"/>
    <w:rsid w:val="005D415D"/>
    <w:rsid w:val="005E7616"/>
    <w:rsid w:val="005F3878"/>
    <w:rsid w:val="00611C10"/>
    <w:rsid w:val="00616E14"/>
    <w:rsid w:val="0062320E"/>
    <w:rsid w:val="00643FEA"/>
    <w:rsid w:val="00644599"/>
    <w:rsid w:val="00647AEC"/>
    <w:rsid w:val="00651990"/>
    <w:rsid w:val="00667039"/>
    <w:rsid w:val="0067085A"/>
    <w:rsid w:val="006717FE"/>
    <w:rsid w:val="00677219"/>
    <w:rsid w:val="00680258"/>
    <w:rsid w:val="0068370B"/>
    <w:rsid w:val="00683DAF"/>
    <w:rsid w:val="0068559C"/>
    <w:rsid w:val="00686D22"/>
    <w:rsid w:val="0069008B"/>
    <w:rsid w:val="00696C15"/>
    <w:rsid w:val="006973DF"/>
    <w:rsid w:val="00697E39"/>
    <w:rsid w:val="006A5E53"/>
    <w:rsid w:val="006C55F4"/>
    <w:rsid w:val="006D00BC"/>
    <w:rsid w:val="006D4910"/>
    <w:rsid w:val="006D5442"/>
    <w:rsid w:val="006D7CFD"/>
    <w:rsid w:val="006E02A4"/>
    <w:rsid w:val="006E02C5"/>
    <w:rsid w:val="006E3774"/>
    <w:rsid w:val="006F3111"/>
    <w:rsid w:val="006F4423"/>
    <w:rsid w:val="006F4F1A"/>
    <w:rsid w:val="00700962"/>
    <w:rsid w:val="007065C4"/>
    <w:rsid w:val="00712B2C"/>
    <w:rsid w:val="007148BD"/>
    <w:rsid w:val="00727F2D"/>
    <w:rsid w:val="00735205"/>
    <w:rsid w:val="00742B80"/>
    <w:rsid w:val="00742D1F"/>
    <w:rsid w:val="00745E1B"/>
    <w:rsid w:val="00747006"/>
    <w:rsid w:val="007508B2"/>
    <w:rsid w:val="00754113"/>
    <w:rsid w:val="007543F2"/>
    <w:rsid w:val="0075480F"/>
    <w:rsid w:val="007548D6"/>
    <w:rsid w:val="007551EF"/>
    <w:rsid w:val="00755B10"/>
    <w:rsid w:val="00781D2F"/>
    <w:rsid w:val="0078208D"/>
    <w:rsid w:val="007830B0"/>
    <w:rsid w:val="00786629"/>
    <w:rsid w:val="007868D6"/>
    <w:rsid w:val="007A2836"/>
    <w:rsid w:val="007A671D"/>
    <w:rsid w:val="007B0770"/>
    <w:rsid w:val="007B1B31"/>
    <w:rsid w:val="007B29B1"/>
    <w:rsid w:val="007B6F0F"/>
    <w:rsid w:val="007C1E0D"/>
    <w:rsid w:val="007C2622"/>
    <w:rsid w:val="007C269D"/>
    <w:rsid w:val="007C4A36"/>
    <w:rsid w:val="007D0095"/>
    <w:rsid w:val="007D3C74"/>
    <w:rsid w:val="007E2EB0"/>
    <w:rsid w:val="007F1695"/>
    <w:rsid w:val="007F628C"/>
    <w:rsid w:val="00810CD6"/>
    <w:rsid w:val="00820350"/>
    <w:rsid w:val="00822507"/>
    <w:rsid w:val="00823E9C"/>
    <w:rsid w:val="00826006"/>
    <w:rsid w:val="0082723D"/>
    <w:rsid w:val="0084077B"/>
    <w:rsid w:val="008431F5"/>
    <w:rsid w:val="008436F2"/>
    <w:rsid w:val="0084465E"/>
    <w:rsid w:val="00845841"/>
    <w:rsid w:val="008463F4"/>
    <w:rsid w:val="008471EC"/>
    <w:rsid w:val="0084722C"/>
    <w:rsid w:val="00850514"/>
    <w:rsid w:val="00851E2A"/>
    <w:rsid w:val="00861251"/>
    <w:rsid w:val="00861DBB"/>
    <w:rsid w:val="0086638D"/>
    <w:rsid w:val="008716A8"/>
    <w:rsid w:val="00871DB2"/>
    <w:rsid w:val="0087506A"/>
    <w:rsid w:val="008950B0"/>
    <w:rsid w:val="00897126"/>
    <w:rsid w:val="008A2958"/>
    <w:rsid w:val="008A61A9"/>
    <w:rsid w:val="008C0D12"/>
    <w:rsid w:val="008C66A6"/>
    <w:rsid w:val="008C6AC6"/>
    <w:rsid w:val="008D5537"/>
    <w:rsid w:val="008D7B78"/>
    <w:rsid w:val="008F625E"/>
    <w:rsid w:val="00900468"/>
    <w:rsid w:val="00903AA6"/>
    <w:rsid w:val="00904179"/>
    <w:rsid w:val="00905A4A"/>
    <w:rsid w:val="00911862"/>
    <w:rsid w:val="00912F63"/>
    <w:rsid w:val="00920CCA"/>
    <w:rsid w:val="00923089"/>
    <w:rsid w:val="009264CF"/>
    <w:rsid w:val="00927D65"/>
    <w:rsid w:val="009317E7"/>
    <w:rsid w:val="00934792"/>
    <w:rsid w:val="00941B82"/>
    <w:rsid w:val="00943646"/>
    <w:rsid w:val="009551A2"/>
    <w:rsid w:val="00956033"/>
    <w:rsid w:val="00957EF1"/>
    <w:rsid w:val="00957F55"/>
    <w:rsid w:val="009675EE"/>
    <w:rsid w:val="0096788B"/>
    <w:rsid w:val="00971100"/>
    <w:rsid w:val="009757E1"/>
    <w:rsid w:val="00976920"/>
    <w:rsid w:val="009772DB"/>
    <w:rsid w:val="00986DCB"/>
    <w:rsid w:val="009A3C14"/>
    <w:rsid w:val="009B0456"/>
    <w:rsid w:val="009B7D10"/>
    <w:rsid w:val="009C3883"/>
    <w:rsid w:val="009C4AF4"/>
    <w:rsid w:val="009C7656"/>
    <w:rsid w:val="009D0F20"/>
    <w:rsid w:val="009D2425"/>
    <w:rsid w:val="009E4966"/>
    <w:rsid w:val="009F1CD4"/>
    <w:rsid w:val="009F417B"/>
    <w:rsid w:val="00A013EF"/>
    <w:rsid w:val="00A01C09"/>
    <w:rsid w:val="00A12E73"/>
    <w:rsid w:val="00A162C4"/>
    <w:rsid w:val="00A20218"/>
    <w:rsid w:val="00A27684"/>
    <w:rsid w:val="00A302DD"/>
    <w:rsid w:val="00A3611B"/>
    <w:rsid w:val="00A50B72"/>
    <w:rsid w:val="00A53AD5"/>
    <w:rsid w:val="00A5434D"/>
    <w:rsid w:val="00A6091A"/>
    <w:rsid w:val="00A63FA2"/>
    <w:rsid w:val="00A87103"/>
    <w:rsid w:val="00A879E1"/>
    <w:rsid w:val="00A95C08"/>
    <w:rsid w:val="00AA0517"/>
    <w:rsid w:val="00AA0844"/>
    <w:rsid w:val="00AA54E0"/>
    <w:rsid w:val="00AA5C0B"/>
    <w:rsid w:val="00AA5E6E"/>
    <w:rsid w:val="00AA6C5B"/>
    <w:rsid w:val="00AA7BF3"/>
    <w:rsid w:val="00AB088E"/>
    <w:rsid w:val="00AB525E"/>
    <w:rsid w:val="00AC1381"/>
    <w:rsid w:val="00AC4B85"/>
    <w:rsid w:val="00AC4F21"/>
    <w:rsid w:val="00AC6F97"/>
    <w:rsid w:val="00AD16A2"/>
    <w:rsid w:val="00AD36B1"/>
    <w:rsid w:val="00AD51B4"/>
    <w:rsid w:val="00AD7394"/>
    <w:rsid w:val="00AF5FE3"/>
    <w:rsid w:val="00AF6C19"/>
    <w:rsid w:val="00B00555"/>
    <w:rsid w:val="00B00687"/>
    <w:rsid w:val="00B026FE"/>
    <w:rsid w:val="00B02F0B"/>
    <w:rsid w:val="00B12880"/>
    <w:rsid w:val="00B13489"/>
    <w:rsid w:val="00B16B2A"/>
    <w:rsid w:val="00B215D9"/>
    <w:rsid w:val="00B27019"/>
    <w:rsid w:val="00B3077C"/>
    <w:rsid w:val="00B32583"/>
    <w:rsid w:val="00B358C0"/>
    <w:rsid w:val="00B4566B"/>
    <w:rsid w:val="00B456D5"/>
    <w:rsid w:val="00B5177E"/>
    <w:rsid w:val="00B54B9E"/>
    <w:rsid w:val="00B63EBE"/>
    <w:rsid w:val="00B6730E"/>
    <w:rsid w:val="00B76D49"/>
    <w:rsid w:val="00B76D58"/>
    <w:rsid w:val="00B85AA9"/>
    <w:rsid w:val="00B90444"/>
    <w:rsid w:val="00B92D76"/>
    <w:rsid w:val="00B941C2"/>
    <w:rsid w:val="00B967E0"/>
    <w:rsid w:val="00B969DF"/>
    <w:rsid w:val="00BA56F7"/>
    <w:rsid w:val="00BA61F4"/>
    <w:rsid w:val="00BA7146"/>
    <w:rsid w:val="00BA7CA2"/>
    <w:rsid w:val="00BB06D8"/>
    <w:rsid w:val="00BB4F7C"/>
    <w:rsid w:val="00BC4F69"/>
    <w:rsid w:val="00BC54A3"/>
    <w:rsid w:val="00BD1C32"/>
    <w:rsid w:val="00BD3C12"/>
    <w:rsid w:val="00BD6F8C"/>
    <w:rsid w:val="00BE3A57"/>
    <w:rsid w:val="00BF075B"/>
    <w:rsid w:val="00BF285F"/>
    <w:rsid w:val="00C13905"/>
    <w:rsid w:val="00C15609"/>
    <w:rsid w:val="00C15FCF"/>
    <w:rsid w:val="00C21395"/>
    <w:rsid w:val="00C21A7E"/>
    <w:rsid w:val="00C27750"/>
    <w:rsid w:val="00C31326"/>
    <w:rsid w:val="00C31458"/>
    <w:rsid w:val="00C3347E"/>
    <w:rsid w:val="00C400B7"/>
    <w:rsid w:val="00C40115"/>
    <w:rsid w:val="00C4044B"/>
    <w:rsid w:val="00C41719"/>
    <w:rsid w:val="00C42DC7"/>
    <w:rsid w:val="00C449CC"/>
    <w:rsid w:val="00C546A3"/>
    <w:rsid w:val="00C60612"/>
    <w:rsid w:val="00C61CCD"/>
    <w:rsid w:val="00C64450"/>
    <w:rsid w:val="00C65232"/>
    <w:rsid w:val="00C70B68"/>
    <w:rsid w:val="00C7163E"/>
    <w:rsid w:val="00C72247"/>
    <w:rsid w:val="00C72520"/>
    <w:rsid w:val="00C76C80"/>
    <w:rsid w:val="00C85562"/>
    <w:rsid w:val="00C8659D"/>
    <w:rsid w:val="00C90FFD"/>
    <w:rsid w:val="00C92489"/>
    <w:rsid w:val="00C926D2"/>
    <w:rsid w:val="00C953A2"/>
    <w:rsid w:val="00C9616A"/>
    <w:rsid w:val="00C9735C"/>
    <w:rsid w:val="00CB3CB3"/>
    <w:rsid w:val="00CB4F21"/>
    <w:rsid w:val="00CB5285"/>
    <w:rsid w:val="00CB5FE3"/>
    <w:rsid w:val="00CB7CC8"/>
    <w:rsid w:val="00CC2ED8"/>
    <w:rsid w:val="00CC57F0"/>
    <w:rsid w:val="00CD2AC2"/>
    <w:rsid w:val="00CD7EC2"/>
    <w:rsid w:val="00CE0034"/>
    <w:rsid w:val="00CE392E"/>
    <w:rsid w:val="00CE6206"/>
    <w:rsid w:val="00CF1232"/>
    <w:rsid w:val="00D033AB"/>
    <w:rsid w:val="00D11C67"/>
    <w:rsid w:val="00D1643C"/>
    <w:rsid w:val="00D20B0B"/>
    <w:rsid w:val="00D4103B"/>
    <w:rsid w:val="00D46509"/>
    <w:rsid w:val="00D542A5"/>
    <w:rsid w:val="00D54433"/>
    <w:rsid w:val="00D548B7"/>
    <w:rsid w:val="00D54A2A"/>
    <w:rsid w:val="00D55564"/>
    <w:rsid w:val="00D617FD"/>
    <w:rsid w:val="00D70579"/>
    <w:rsid w:val="00D76050"/>
    <w:rsid w:val="00D76DF1"/>
    <w:rsid w:val="00D80986"/>
    <w:rsid w:val="00D81ECB"/>
    <w:rsid w:val="00D84B9C"/>
    <w:rsid w:val="00D91968"/>
    <w:rsid w:val="00D92668"/>
    <w:rsid w:val="00DA2CE7"/>
    <w:rsid w:val="00DA4D5A"/>
    <w:rsid w:val="00DA76D2"/>
    <w:rsid w:val="00DB0F4B"/>
    <w:rsid w:val="00DB47B5"/>
    <w:rsid w:val="00DB5724"/>
    <w:rsid w:val="00DC20A4"/>
    <w:rsid w:val="00DC738C"/>
    <w:rsid w:val="00DC7DBD"/>
    <w:rsid w:val="00DD331B"/>
    <w:rsid w:val="00DD5B47"/>
    <w:rsid w:val="00DE4680"/>
    <w:rsid w:val="00DE6E4C"/>
    <w:rsid w:val="00DF1617"/>
    <w:rsid w:val="00DF539F"/>
    <w:rsid w:val="00DF6F26"/>
    <w:rsid w:val="00E10975"/>
    <w:rsid w:val="00E15640"/>
    <w:rsid w:val="00E16BB8"/>
    <w:rsid w:val="00E2146B"/>
    <w:rsid w:val="00E22075"/>
    <w:rsid w:val="00E2388A"/>
    <w:rsid w:val="00E25177"/>
    <w:rsid w:val="00E27330"/>
    <w:rsid w:val="00E30718"/>
    <w:rsid w:val="00E32128"/>
    <w:rsid w:val="00E5374C"/>
    <w:rsid w:val="00E553FD"/>
    <w:rsid w:val="00E60014"/>
    <w:rsid w:val="00E655CB"/>
    <w:rsid w:val="00E73860"/>
    <w:rsid w:val="00E74959"/>
    <w:rsid w:val="00E755E8"/>
    <w:rsid w:val="00E75D34"/>
    <w:rsid w:val="00E77C55"/>
    <w:rsid w:val="00E852FB"/>
    <w:rsid w:val="00E92983"/>
    <w:rsid w:val="00EA0DE1"/>
    <w:rsid w:val="00EA0FDC"/>
    <w:rsid w:val="00EA1DCB"/>
    <w:rsid w:val="00EB057A"/>
    <w:rsid w:val="00EB2C57"/>
    <w:rsid w:val="00EB5468"/>
    <w:rsid w:val="00EB6A78"/>
    <w:rsid w:val="00EC02A9"/>
    <w:rsid w:val="00EC2457"/>
    <w:rsid w:val="00EC5CAE"/>
    <w:rsid w:val="00ED05AA"/>
    <w:rsid w:val="00ED0F91"/>
    <w:rsid w:val="00ED4D63"/>
    <w:rsid w:val="00ED5C91"/>
    <w:rsid w:val="00EE3334"/>
    <w:rsid w:val="00EE4E65"/>
    <w:rsid w:val="00EE5318"/>
    <w:rsid w:val="00EE534E"/>
    <w:rsid w:val="00EE58C9"/>
    <w:rsid w:val="00EE72D3"/>
    <w:rsid w:val="00EF05D8"/>
    <w:rsid w:val="00EF26FD"/>
    <w:rsid w:val="00EF6F0B"/>
    <w:rsid w:val="00F03F45"/>
    <w:rsid w:val="00F045E9"/>
    <w:rsid w:val="00F10B13"/>
    <w:rsid w:val="00F111EC"/>
    <w:rsid w:val="00F21236"/>
    <w:rsid w:val="00F21F2E"/>
    <w:rsid w:val="00F3009C"/>
    <w:rsid w:val="00F31288"/>
    <w:rsid w:val="00F32F3A"/>
    <w:rsid w:val="00F3560C"/>
    <w:rsid w:val="00F428C7"/>
    <w:rsid w:val="00F46EAF"/>
    <w:rsid w:val="00F54066"/>
    <w:rsid w:val="00F61F4C"/>
    <w:rsid w:val="00F7501B"/>
    <w:rsid w:val="00F762D0"/>
    <w:rsid w:val="00F818C8"/>
    <w:rsid w:val="00F8480D"/>
    <w:rsid w:val="00FA5BFB"/>
    <w:rsid w:val="00FA640D"/>
    <w:rsid w:val="00FB3AD3"/>
    <w:rsid w:val="00FB4856"/>
    <w:rsid w:val="00FC19EE"/>
    <w:rsid w:val="00FC551A"/>
    <w:rsid w:val="00FD1918"/>
    <w:rsid w:val="00FD41CF"/>
    <w:rsid w:val="00FE54C3"/>
    <w:rsid w:val="00FE5F53"/>
    <w:rsid w:val="00FE692E"/>
    <w:rsid w:val="00FF6ADD"/>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5D9"/>
    <w:rPr>
      <w:color w:val="000000"/>
      <w:sz w:val="24"/>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34ED"/>
    <w:rPr>
      <w:rFonts w:ascii="Cambria" w:eastAsia="SimSun" w:hAnsi="Cambria" w:cs="Times New Roman"/>
      <w:b/>
      <w:bCs/>
      <w:color w:val="000000"/>
      <w:kern w:val="32"/>
      <w:sz w:val="32"/>
      <w:szCs w:val="32"/>
      <w:lang w:eastAsia="en-AU"/>
    </w:rPr>
  </w:style>
  <w:style w:type="character" w:customStyle="1" w:styleId="Heading2Char">
    <w:name w:val="Heading 2 Char"/>
    <w:link w:val="Heading2"/>
    <w:uiPriority w:val="99"/>
    <w:semiHidden/>
    <w:locked/>
    <w:rsid w:val="000734ED"/>
    <w:rPr>
      <w:rFonts w:ascii="Cambria" w:eastAsia="SimSun" w:hAnsi="Cambria" w:cs="Times New Roman"/>
      <w:b/>
      <w:bCs/>
      <w:i/>
      <w:iCs/>
      <w:color w:val="000000"/>
      <w:sz w:val="28"/>
      <w:szCs w:val="28"/>
      <w:lang w:eastAsia="en-AU"/>
    </w:rPr>
  </w:style>
  <w:style w:type="character" w:customStyle="1" w:styleId="Heading3Char">
    <w:name w:val="Heading 3 Char"/>
    <w:link w:val="Heading3"/>
    <w:uiPriority w:val="99"/>
    <w:semiHidden/>
    <w:locked/>
    <w:rsid w:val="000734ED"/>
    <w:rPr>
      <w:rFonts w:ascii="Cambria" w:eastAsia="SimSun" w:hAnsi="Cambria" w:cs="Times New Roman"/>
      <w:b/>
      <w:bCs/>
      <w:color w:val="000000"/>
      <w:sz w:val="26"/>
      <w:szCs w:val="26"/>
      <w:lang w:eastAsia="en-AU"/>
    </w:rPr>
  </w:style>
  <w:style w:type="character" w:customStyle="1" w:styleId="Heading4Char">
    <w:name w:val="Heading 4 Char"/>
    <w:link w:val="Heading4"/>
    <w:uiPriority w:val="99"/>
    <w:semiHidden/>
    <w:locked/>
    <w:rsid w:val="000734ED"/>
    <w:rPr>
      <w:rFonts w:ascii="Calibri" w:eastAsia="SimSun" w:hAnsi="Calibri" w:cs="Times New Roman"/>
      <w:b/>
      <w:bCs/>
      <w:color w:val="000000"/>
      <w:sz w:val="28"/>
      <w:szCs w:val="28"/>
      <w:lang w:eastAsia="en-AU"/>
    </w:rPr>
  </w:style>
  <w:style w:type="character" w:customStyle="1" w:styleId="Heading5Char">
    <w:name w:val="Heading 5 Char"/>
    <w:link w:val="Heading5"/>
    <w:uiPriority w:val="99"/>
    <w:semiHidden/>
    <w:locked/>
    <w:rsid w:val="000734ED"/>
    <w:rPr>
      <w:rFonts w:ascii="Calibri" w:eastAsia="SimSun" w:hAnsi="Calibri" w:cs="Times New Roman"/>
      <w:b/>
      <w:bCs/>
      <w:i/>
      <w:iCs/>
      <w:color w:val="000000"/>
      <w:sz w:val="26"/>
      <w:szCs w:val="26"/>
      <w:lang w:eastAsia="en-AU"/>
    </w:rPr>
  </w:style>
  <w:style w:type="character" w:customStyle="1" w:styleId="Heading6Char">
    <w:name w:val="Heading 6 Char"/>
    <w:link w:val="Heading6"/>
    <w:uiPriority w:val="99"/>
    <w:semiHidden/>
    <w:locked/>
    <w:rsid w:val="000734ED"/>
    <w:rPr>
      <w:rFonts w:ascii="Calibri" w:eastAsia="SimSun" w:hAnsi="Calibri" w:cs="Times New Roman"/>
      <w:b/>
      <w:bCs/>
      <w:color w:val="000000"/>
      <w:lang w:eastAsia="en-AU"/>
    </w:rPr>
  </w:style>
  <w:style w:type="character" w:customStyle="1" w:styleId="Heading7Char">
    <w:name w:val="Heading 7 Char"/>
    <w:link w:val="Heading7"/>
    <w:uiPriority w:val="99"/>
    <w:semiHidden/>
    <w:locked/>
    <w:rsid w:val="000734ED"/>
    <w:rPr>
      <w:rFonts w:ascii="Calibri" w:eastAsia="SimSun" w:hAnsi="Calibri" w:cs="Times New Roman"/>
      <w:color w:val="000000"/>
      <w:sz w:val="24"/>
      <w:szCs w:val="24"/>
      <w:lang w:eastAsia="en-AU"/>
    </w:rPr>
  </w:style>
  <w:style w:type="character" w:customStyle="1" w:styleId="Heading8Char">
    <w:name w:val="Heading 8 Char"/>
    <w:link w:val="Heading8"/>
    <w:uiPriority w:val="99"/>
    <w:semiHidden/>
    <w:locked/>
    <w:rsid w:val="000734ED"/>
    <w:rPr>
      <w:rFonts w:ascii="Calibri" w:eastAsia="SimSun" w:hAnsi="Calibri" w:cs="Times New Roman"/>
      <w:i/>
      <w:iCs/>
      <w:color w:val="000000"/>
      <w:sz w:val="24"/>
      <w:szCs w:val="24"/>
      <w:lang w:eastAsia="en-AU"/>
    </w:rPr>
  </w:style>
  <w:style w:type="character" w:customStyle="1" w:styleId="Heading9Char">
    <w:name w:val="Heading 9 Char"/>
    <w:link w:val="Heading9"/>
    <w:uiPriority w:val="99"/>
    <w:semiHidden/>
    <w:locked/>
    <w:rsid w:val="000734ED"/>
    <w:rPr>
      <w:rFonts w:ascii="Cambria" w:eastAsia="SimSun" w:hAnsi="Cambria" w:cs="Times New Roman"/>
      <w:color w:val="000000"/>
      <w:lang w:eastAsia="en-AU"/>
    </w:rPr>
  </w:style>
  <w:style w:type="paragraph" w:styleId="Header">
    <w:name w:val="header"/>
    <w:basedOn w:val="Normal"/>
    <w:link w:val="HeaderChar"/>
    <w:rsid w:val="006F3111"/>
    <w:pPr>
      <w:tabs>
        <w:tab w:val="center" w:pos="4153"/>
        <w:tab w:val="right" w:pos="8306"/>
      </w:tabs>
    </w:pPr>
    <w:rPr>
      <w:color w:val="auto"/>
    </w:rPr>
  </w:style>
  <w:style w:type="character" w:customStyle="1" w:styleId="HeaderChar">
    <w:name w:val="Header Char"/>
    <w:link w:val="Header"/>
    <w:locked/>
    <w:rsid w:val="000734ED"/>
    <w:rPr>
      <w:rFonts w:cs="Times New Roman"/>
      <w:color w:val="000000"/>
      <w:sz w:val="20"/>
      <w:szCs w:val="20"/>
      <w:lang w:eastAsia="en-AU"/>
    </w:rPr>
  </w:style>
  <w:style w:type="character" w:styleId="PageNumber">
    <w:name w:val="page number"/>
    <w:uiPriority w:val="99"/>
    <w:rsid w:val="006F3111"/>
    <w:rPr>
      <w:rFonts w:cs="Times New Roman"/>
    </w:rPr>
  </w:style>
  <w:style w:type="paragraph" w:styleId="Footer">
    <w:name w:val="footer"/>
    <w:basedOn w:val="Normal"/>
    <w:link w:val="FooterChar"/>
    <w:rsid w:val="006F3111"/>
    <w:pPr>
      <w:tabs>
        <w:tab w:val="center" w:pos="4153"/>
        <w:tab w:val="right" w:pos="8306"/>
      </w:tabs>
    </w:pPr>
  </w:style>
  <w:style w:type="character" w:customStyle="1" w:styleId="FooterChar">
    <w:name w:val="Footer Char"/>
    <w:link w:val="Footer"/>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rsid w:val="000F113D"/>
    <w:rPr>
      <w:color w:val="auto"/>
      <w:lang w:eastAsia="en-US"/>
    </w:rPr>
  </w:style>
  <w:style w:type="character" w:customStyle="1" w:styleId="BodyTextChar">
    <w:name w:val="Body Text Char"/>
    <w:link w:val="BodyText"/>
    <w:locked/>
    <w:rsid w:val="000734ED"/>
    <w:rPr>
      <w:rFonts w:cs="Times New Roman"/>
      <w:color w:val="000000"/>
      <w:sz w:val="20"/>
      <w:szCs w:val="20"/>
      <w:lang w:eastAsia="en-AU"/>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uiPriority w:val="99"/>
    <w:rsid w:val="00FE54C3"/>
    <w:rPr>
      <w:rFonts w:cs="Times New Roman"/>
      <w:color w:val="0000FF"/>
      <w:u w:val="single"/>
    </w:rPr>
  </w:style>
  <w:style w:type="character" w:styleId="FollowedHyperlink">
    <w:name w:val="FollowedHyperlink"/>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3718">
      <w:marLeft w:val="0"/>
      <w:marRight w:val="0"/>
      <w:marTop w:val="0"/>
      <w:marBottom w:val="0"/>
      <w:divBdr>
        <w:top w:val="none" w:sz="0" w:space="0" w:color="auto"/>
        <w:left w:val="none" w:sz="0" w:space="0" w:color="auto"/>
        <w:bottom w:val="none" w:sz="0" w:space="0" w:color="auto"/>
        <w:right w:val="none" w:sz="0" w:space="0" w:color="auto"/>
      </w:divBdr>
    </w:div>
    <w:div w:id="1292133892">
      <w:bodyDiv w:val="1"/>
      <w:marLeft w:val="0"/>
      <w:marRight w:val="0"/>
      <w:marTop w:val="0"/>
      <w:marBottom w:val="0"/>
      <w:divBdr>
        <w:top w:val="none" w:sz="0" w:space="0" w:color="auto"/>
        <w:left w:val="none" w:sz="0" w:space="0" w:color="auto"/>
        <w:bottom w:val="none" w:sz="0" w:space="0" w:color="auto"/>
        <w:right w:val="none" w:sz="0" w:space="0" w:color="auto"/>
      </w:divBdr>
    </w:div>
    <w:div w:id="19340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0E5E-C463-4DC8-92C6-FA5910E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2152</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2542</CharactersWithSpaces>
  <SharedDoc>false</SharedDoc>
  <HyperlinkBase>https://www.cabinet.qld.gov.au/documents/2013/Nov/Appts NSSAB and ctte/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2013-11-18T23:40:00Z</cp:lastPrinted>
  <dcterms:created xsi:type="dcterms:W3CDTF">2017-10-25T00:54:00Z</dcterms:created>
  <dcterms:modified xsi:type="dcterms:W3CDTF">2018-03-06T01:21:00Z</dcterms:modified>
  <cp:category>Significant_Appointments,Education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